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49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2"/>
        <w:gridCol w:w="5080"/>
        <w:gridCol w:w="2851"/>
      </w:tblGrid>
      <w:tr w:rsidR="00275888" w:rsidRPr="00C61D75" w:rsidTr="00275888">
        <w:trPr>
          <w:trHeight w:val="1046"/>
        </w:trPr>
        <w:tc>
          <w:tcPr>
            <w:tcW w:w="1582" w:type="dxa"/>
            <w:vMerge w:val="restart"/>
          </w:tcPr>
          <w:p w:rsidR="00275888" w:rsidRPr="009C407E" w:rsidRDefault="00275888" w:rsidP="00275888">
            <w:pPr>
              <w:pStyle w:val="TableParagraph"/>
              <w:rPr>
                <w:rFonts w:ascii="Times New Roman"/>
                <w:sz w:val="29"/>
              </w:rPr>
            </w:pPr>
            <w:r>
              <w:rPr>
                <w:rFonts w:ascii="Bernard MT Condensed"/>
                <w:noProof/>
                <w:sz w:val="48"/>
              </w:rPr>
              <w:drawing>
                <wp:anchor distT="0" distB="0" distL="114300" distR="114300" simplePos="0" relativeHeight="251663360" behindDoc="0" locked="0" layoutInCell="1" allowOverlap="1" wp14:anchorId="34BAB694" wp14:editId="79FB2B72">
                  <wp:simplePos x="0" y="0"/>
                  <wp:positionH relativeFrom="margin">
                    <wp:posOffset>-3810</wp:posOffset>
                  </wp:positionH>
                  <wp:positionV relativeFrom="margin">
                    <wp:posOffset>635</wp:posOffset>
                  </wp:positionV>
                  <wp:extent cx="946785" cy="1055370"/>
                  <wp:effectExtent l="0" t="0" r="0" b="0"/>
                  <wp:wrapSquare wrapText="bothSides"/>
                  <wp:docPr id="1" name="Picture 0" descr="logo-u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-u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1055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80" w:type="dxa"/>
          </w:tcPr>
          <w:p w:rsidR="00275888" w:rsidRPr="00C61D75" w:rsidRDefault="00275888" w:rsidP="00275888">
            <w:pPr>
              <w:pStyle w:val="TableParagraph"/>
              <w:spacing w:line="364" w:lineRule="exact"/>
              <w:ind w:left="402"/>
              <w:rPr>
                <w:b/>
                <w:sz w:val="30"/>
                <w:lang w:val="id-ID"/>
              </w:rPr>
            </w:pPr>
            <w:r w:rsidRPr="00C61D75">
              <w:rPr>
                <w:b/>
                <w:sz w:val="30"/>
                <w:lang w:val="id-ID"/>
              </w:rPr>
              <w:t>UNIVERSITAS TEKNOLOGI SURABAYA</w:t>
            </w:r>
          </w:p>
          <w:p w:rsidR="00275888" w:rsidRPr="005D3017" w:rsidRDefault="00275888" w:rsidP="00275888">
            <w:pPr>
              <w:pStyle w:val="TableParagraph"/>
              <w:spacing w:before="3"/>
              <w:ind w:left="429" w:right="401"/>
              <w:jc w:val="center"/>
              <w:rPr>
                <w:b/>
                <w:sz w:val="24"/>
              </w:rPr>
            </w:pPr>
            <w:r w:rsidRPr="00C61D75">
              <w:rPr>
                <w:b/>
                <w:sz w:val="24"/>
                <w:lang w:val="id-ID"/>
              </w:rPr>
              <w:t xml:space="preserve">Alamat : </w:t>
            </w:r>
          </w:p>
          <w:p w:rsidR="00275888" w:rsidRPr="00C61D75" w:rsidRDefault="00275888" w:rsidP="00275888">
            <w:pPr>
              <w:pStyle w:val="TableParagraph"/>
              <w:spacing w:before="3"/>
              <w:ind w:left="429" w:right="401"/>
              <w:jc w:val="center"/>
              <w:rPr>
                <w:b/>
                <w:sz w:val="20"/>
                <w:szCs w:val="20"/>
                <w:lang w:val="id-ID"/>
              </w:rPr>
            </w:pPr>
            <w:r w:rsidRPr="00C61D75">
              <w:rPr>
                <w:b/>
                <w:sz w:val="20"/>
                <w:szCs w:val="20"/>
                <w:lang w:val="id-ID"/>
              </w:rPr>
              <w:t xml:space="preserve">Jl. Balongsari Praja V </w:t>
            </w:r>
            <w:r>
              <w:rPr>
                <w:b/>
                <w:sz w:val="20"/>
                <w:szCs w:val="20"/>
                <w:lang w:val="id-ID"/>
              </w:rPr>
              <w:t>No. 1, Surab</w:t>
            </w:r>
            <w:r>
              <w:rPr>
                <w:b/>
                <w:sz w:val="20"/>
                <w:szCs w:val="20"/>
              </w:rPr>
              <w:t>a</w:t>
            </w:r>
            <w:r w:rsidRPr="00C61D75">
              <w:rPr>
                <w:b/>
                <w:sz w:val="20"/>
                <w:szCs w:val="20"/>
                <w:lang w:val="id-ID"/>
              </w:rPr>
              <w:t>ya</w:t>
            </w:r>
          </w:p>
        </w:tc>
        <w:tc>
          <w:tcPr>
            <w:tcW w:w="2851" w:type="dxa"/>
          </w:tcPr>
          <w:p w:rsidR="00275888" w:rsidRPr="00C61D75" w:rsidRDefault="00275888" w:rsidP="00275888">
            <w:pPr>
              <w:pStyle w:val="TableParagraph"/>
              <w:spacing w:line="291" w:lineRule="exact"/>
              <w:ind w:left="23" w:right="6"/>
              <w:jc w:val="center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Nom</w:t>
            </w:r>
            <w:r>
              <w:rPr>
                <w:b/>
                <w:sz w:val="24"/>
              </w:rPr>
              <w:t>o</w:t>
            </w:r>
            <w:r w:rsidRPr="00C61D75">
              <w:rPr>
                <w:b/>
                <w:sz w:val="24"/>
                <w:lang w:val="id-ID"/>
              </w:rPr>
              <w:t>r:</w:t>
            </w:r>
          </w:p>
          <w:p w:rsidR="00275888" w:rsidRPr="009C407E" w:rsidRDefault="00100D9F" w:rsidP="00275888">
            <w:pPr>
              <w:pStyle w:val="TableParagraph"/>
              <w:spacing w:before="5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5"/>
              </w:rPr>
              <w:t xml:space="preserve"> </w:t>
            </w:r>
            <w:r w:rsidR="00275888">
              <w:rPr>
                <w:rFonts w:ascii="Times New Roman"/>
                <w:sz w:val="20"/>
                <w:szCs w:val="20"/>
              </w:rPr>
              <w:t>001/R2</w:t>
            </w:r>
            <w:r w:rsidR="00275888" w:rsidRPr="009C407E">
              <w:rPr>
                <w:rFonts w:ascii="Times New Roman"/>
                <w:sz w:val="20"/>
                <w:szCs w:val="20"/>
              </w:rPr>
              <w:t>.M/</w:t>
            </w:r>
            <w:r>
              <w:rPr>
                <w:rFonts w:ascii="Times New Roman"/>
                <w:sz w:val="20"/>
                <w:szCs w:val="20"/>
              </w:rPr>
              <w:t>FM.1B-2C.6</w:t>
            </w:r>
            <w:r w:rsidR="00275888" w:rsidRPr="009C407E">
              <w:rPr>
                <w:rFonts w:ascii="Times New Roman"/>
                <w:sz w:val="20"/>
                <w:szCs w:val="20"/>
              </w:rPr>
              <w:t>/</w:t>
            </w:r>
            <w:r w:rsidR="00275888">
              <w:rPr>
                <w:rFonts w:ascii="Times New Roman"/>
                <w:sz w:val="20"/>
                <w:szCs w:val="20"/>
              </w:rPr>
              <w:t>01/2019</w:t>
            </w:r>
          </w:p>
          <w:p w:rsidR="00275888" w:rsidRPr="00051FEA" w:rsidRDefault="00275888" w:rsidP="00275888">
            <w:pPr>
              <w:pStyle w:val="TableParagraph"/>
              <w:ind w:right="6"/>
              <w:jc w:val="center"/>
              <w:rPr>
                <w:b/>
                <w:sz w:val="20"/>
              </w:rPr>
            </w:pPr>
          </w:p>
        </w:tc>
      </w:tr>
      <w:tr w:rsidR="00275888" w:rsidRPr="00C61D75" w:rsidTr="00275888">
        <w:trPr>
          <w:trHeight w:val="677"/>
        </w:trPr>
        <w:tc>
          <w:tcPr>
            <w:tcW w:w="1582" w:type="dxa"/>
            <w:vMerge/>
            <w:tcBorders>
              <w:top w:val="nil"/>
            </w:tcBorders>
          </w:tcPr>
          <w:p w:rsidR="00275888" w:rsidRPr="00C61D75" w:rsidRDefault="00275888" w:rsidP="00275888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5080" w:type="dxa"/>
          </w:tcPr>
          <w:p w:rsidR="00275888" w:rsidRPr="005D3017" w:rsidRDefault="00275888" w:rsidP="00275888">
            <w:pPr>
              <w:pStyle w:val="TableParagraph"/>
              <w:spacing w:line="321" w:lineRule="exact"/>
              <w:ind w:left="429" w:right="3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MONITORING DAN EVALUASI PROSES PEMBELAJARAN</w:t>
            </w:r>
          </w:p>
        </w:tc>
        <w:tc>
          <w:tcPr>
            <w:tcW w:w="2851" w:type="dxa"/>
          </w:tcPr>
          <w:p w:rsidR="00275888" w:rsidRPr="00F713AA" w:rsidRDefault="00275888" w:rsidP="00275888">
            <w:pPr>
              <w:pStyle w:val="TableParagraph"/>
              <w:spacing w:line="291" w:lineRule="exact"/>
              <w:ind w:left="105"/>
              <w:rPr>
                <w:sz w:val="20"/>
                <w:szCs w:val="20"/>
              </w:rPr>
            </w:pPr>
            <w:r w:rsidRPr="00F713AA">
              <w:rPr>
                <w:sz w:val="20"/>
                <w:szCs w:val="20"/>
                <w:lang w:val="id-ID"/>
              </w:rPr>
              <w:t xml:space="preserve">Revisi: </w:t>
            </w:r>
            <w:r w:rsidRPr="00F713AA">
              <w:rPr>
                <w:sz w:val="20"/>
                <w:szCs w:val="20"/>
              </w:rPr>
              <w:t>-</w:t>
            </w:r>
          </w:p>
          <w:p w:rsidR="00275888" w:rsidRPr="00510BDF" w:rsidRDefault="00275888" w:rsidP="00275888">
            <w:pPr>
              <w:pStyle w:val="TableParagraph"/>
              <w:spacing w:line="291" w:lineRule="exact"/>
              <w:ind w:left="105"/>
              <w:rPr>
                <w:sz w:val="24"/>
              </w:rPr>
            </w:pPr>
            <w:r w:rsidRPr="00F713AA">
              <w:rPr>
                <w:sz w:val="20"/>
                <w:szCs w:val="20"/>
              </w:rPr>
              <w:t>Tgl Penetapan:</w:t>
            </w:r>
            <w:r>
              <w:rPr>
                <w:sz w:val="20"/>
                <w:szCs w:val="20"/>
              </w:rPr>
              <w:t xml:space="preserve"> 28 Januari 2019</w:t>
            </w:r>
          </w:p>
        </w:tc>
      </w:tr>
    </w:tbl>
    <w:p w:rsidR="00275888" w:rsidRDefault="00275888" w:rsidP="0046683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5888" w:rsidRDefault="00275888" w:rsidP="0046683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5888" w:rsidRDefault="00275888" w:rsidP="0046683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5888" w:rsidRDefault="00275888" w:rsidP="0046683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683B" w:rsidRPr="0082648D" w:rsidRDefault="0046683B" w:rsidP="0046683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648D">
        <w:rPr>
          <w:rFonts w:ascii="Times New Roman" w:hAnsi="Times New Roman" w:cs="Times New Roman"/>
          <w:b/>
          <w:sz w:val="36"/>
          <w:szCs w:val="36"/>
        </w:rPr>
        <w:t>MONITORING EVALUASI PROSES PEMBELAJARAN</w:t>
      </w:r>
    </w:p>
    <w:p w:rsidR="00BB460D" w:rsidRDefault="0046683B" w:rsidP="004668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48D">
        <w:rPr>
          <w:rFonts w:ascii="Times New Roman" w:hAnsi="Times New Roman" w:cs="Times New Roman"/>
          <w:b/>
          <w:sz w:val="28"/>
          <w:szCs w:val="28"/>
        </w:rPr>
        <w:t xml:space="preserve">PROGRAM STUDI </w:t>
      </w:r>
      <w:r w:rsidR="00BB460D">
        <w:rPr>
          <w:rFonts w:ascii="Times New Roman" w:hAnsi="Times New Roman" w:cs="Times New Roman"/>
          <w:b/>
          <w:sz w:val="28"/>
          <w:szCs w:val="28"/>
        </w:rPr>
        <w:t>S1/ S2…..</w:t>
      </w:r>
    </w:p>
    <w:p w:rsidR="0046683B" w:rsidRPr="0082648D" w:rsidRDefault="0046683B" w:rsidP="004668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2648D">
        <w:rPr>
          <w:rFonts w:ascii="Times New Roman" w:hAnsi="Times New Roman" w:cs="Times New Roman"/>
          <w:b/>
          <w:sz w:val="24"/>
          <w:szCs w:val="24"/>
        </w:rPr>
        <w:t>UNIVERSITAS TEKNOLOGI SURABAYA</w:t>
      </w:r>
    </w:p>
    <w:p w:rsidR="0046683B" w:rsidRPr="0082648D" w:rsidRDefault="008051A5" w:rsidP="004668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20…</w:t>
      </w:r>
      <w:r w:rsidR="0046683B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46683B" w:rsidRPr="0082648D" w:rsidRDefault="0046683B" w:rsidP="0046683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48D">
        <w:rPr>
          <w:rFonts w:ascii="Times New Roman" w:hAnsi="Times New Roman" w:cs="Times New Roman"/>
          <w:b/>
          <w:sz w:val="24"/>
          <w:szCs w:val="24"/>
        </w:rPr>
        <w:t>INSTRUMEN PEMBELAJARAN</w:t>
      </w:r>
    </w:p>
    <w:p w:rsidR="0046683B" w:rsidRPr="00026A26" w:rsidRDefault="0046683B" w:rsidP="0046683B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648D">
        <w:rPr>
          <w:rFonts w:ascii="Times New Roman" w:hAnsi="Times New Roman" w:cs="Times New Roman"/>
          <w:b/>
          <w:sz w:val="24"/>
          <w:szCs w:val="24"/>
        </w:rPr>
        <w:t xml:space="preserve">SEMESTER </w:t>
      </w:r>
      <w:r w:rsidR="008051A5">
        <w:rPr>
          <w:rFonts w:ascii="Times New Roman" w:hAnsi="Times New Roman" w:cs="Times New Roman"/>
          <w:b/>
          <w:sz w:val="24"/>
          <w:szCs w:val="24"/>
        </w:rPr>
        <w:t>……/ …..</w:t>
      </w:r>
    </w:p>
    <w:tbl>
      <w:tblPr>
        <w:tblStyle w:val="TableGrid"/>
        <w:tblW w:w="1304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560"/>
        <w:gridCol w:w="2688"/>
        <w:gridCol w:w="997"/>
        <w:gridCol w:w="1134"/>
        <w:gridCol w:w="709"/>
        <w:gridCol w:w="992"/>
        <w:gridCol w:w="1134"/>
        <w:gridCol w:w="851"/>
        <w:gridCol w:w="992"/>
        <w:gridCol w:w="1134"/>
        <w:gridCol w:w="850"/>
      </w:tblGrid>
      <w:tr w:rsidR="0046683B" w:rsidRPr="00730E16" w:rsidTr="008B26DB">
        <w:tc>
          <w:tcPr>
            <w:tcW w:w="1560" w:type="dxa"/>
            <w:tcBorders>
              <w:bottom w:val="nil"/>
            </w:tcBorders>
          </w:tcPr>
          <w:p w:rsidR="0046683B" w:rsidRPr="0046683B" w:rsidRDefault="0046683B" w:rsidP="00220C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3B">
              <w:rPr>
                <w:rFonts w:ascii="Times New Roman" w:hAnsi="Times New Roman" w:cs="Times New Roman"/>
                <w:b/>
                <w:sz w:val="24"/>
                <w:szCs w:val="24"/>
              </w:rPr>
              <w:t>KODE MATA KULIAH</w:t>
            </w:r>
          </w:p>
        </w:tc>
        <w:tc>
          <w:tcPr>
            <w:tcW w:w="2688" w:type="dxa"/>
            <w:vMerge w:val="restart"/>
          </w:tcPr>
          <w:p w:rsidR="0046683B" w:rsidRPr="0046683B" w:rsidRDefault="0046683B" w:rsidP="00220C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3B">
              <w:rPr>
                <w:rFonts w:ascii="Times New Roman" w:hAnsi="Times New Roman" w:cs="Times New Roman"/>
                <w:b/>
                <w:sz w:val="24"/>
                <w:szCs w:val="24"/>
              </w:rPr>
              <w:t>MATA KULIAH</w:t>
            </w:r>
          </w:p>
        </w:tc>
        <w:tc>
          <w:tcPr>
            <w:tcW w:w="2131" w:type="dxa"/>
            <w:gridSpan w:val="2"/>
          </w:tcPr>
          <w:p w:rsidR="0046683B" w:rsidRPr="0046683B" w:rsidRDefault="0046683B" w:rsidP="00220C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6683B">
              <w:rPr>
                <w:rFonts w:ascii="Times New Roman" w:hAnsi="Times New Roman" w:cs="Times New Roman"/>
                <w:b/>
              </w:rPr>
              <w:t>RPS</w:t>
            </w:r>
          </w:p>
        </w:tc>
        <w:tc>
          <w:tcPr>
            <w:tcW w:w="709" w:type="dxa"/>
            <w:shd w:val="clear" w:color="auto" w:fill="FF0000"/>
          </w:tcPr>
          <w:p w:rsidR="0046683B" w:rsidRPr="0046683B" w:rsidRDefault="0046683B" w:rsidP="00220C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6683B">
              <w:rPr>
                <w:rFonts w:ascii="Times New Roman" w:hAnsi="Times New Roman" w:cs="Times New Roman"/>
                <w:b/>
              </w:rPr>
              <w:t>(%)</w:t>
            </w:r>
          </w:p>
        </w:tc>
        <w:tc>
          <w:tcPr>
            <w:tcW w:w="2126" w:type="dxa"/>
            <w:gridSpan w:val="2"/>
          </w:tcPr>
          <w:p w:rsidR="0046683B" w:rsidRPr="0046683B" w:rsidRDefault="0046683B" w:rsidP="00220C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6683B">
              <w:rPr>
                <w:rFonts w:ascii="Times New Roman" w:hAnsi="Times New Roman" w:cs="Times New Roman"/>
                <w:b/>
              </w:rPr>
              <w:t>CKPP</w:t>
            </w:r>
          </w:p>
        </w:tc>
        <w:tc>
          <w:tcPr>
            <w:tcW w:w="851" w:type="dxa"/>
            <w:shd w:val="clear" w:color="auto" w:fill="00B050"/>
          </w:tcPr>
          <w:p w:rsidR="0046683B" w:rsidRPr="0046683B" w:rsidRDefault="0046683B" w:rsidP="00220C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(%)</w:t>
            </w:r>
          </w:p>
        </w:tc>
        <w:tc>
          <w:tcPr>
            <w:tcW w:w="2126" w:type="dxa"/>
            <w:gridSpan w:val="2"/>
          </w:tcPr>
          <w:p w:rsidR="0046683B" w:rsidRPr="0046683B" w:rsidRDefault="0046683B" w:rsidP="004668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6683B">
              <w:rPr>
                <w:rFonts w:ascii="Times New Roman" w:hAnsi="Times New Roman" w:cs="Times New Roman"/>
                <w:b/>
              </w:rPr>
              <w:t>KONTRAK KULIAH</w:t>
            </w:r>
          </w:p>
        </w:tc>
        <w:tc>
          <w:tcPr>
            <w:tcW w:w="850" w:type="dxa"/>
            <w:shd w:val="clear" w:color="auto" w:fill="FF0000"/>
          </w:tcPr>
          <w:p w:rsidR="0046683B" w:rsidRPr="0046683B" w:rsidRDefault="0046683B" w:rsidP="00220C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6683B">
              <w:rPr>
                <w:rFonts w:ascii="Times New Roman" w:hAnsi="Times New Roman" w:cs="Times New Roman"/>
                <w:b/>
              </w:rPr>
              <w:t>(%)</w:t>
            </w:r>
          </w:p>
        </w:tc>
      </w:tr>
      <w:tr w:rsidR="0046683B" w:rsidRPr="00730E16" w:rsidTr="008B26DB">
        <w:tc>
          <w:tcPr>
            <w:tcW w:w="1560" w:type="dxa"/>
            <w:tcBorders>
              <w:top w:val="nil"/>
            </w:tcBorders>
          </w:tcPr>
          <w:p w:rsidR="0046683B" w:rsidRPr="0046683B" w:rsidRDefault="0046683B" w:rsidP="00220C7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46683B" w:rsidRPr="0046683B" w:rsidRDefault="0046683B" w:rsidP="00220C7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46683B" w:rsidRPr="0046683B" w:rsidRDefault="0046683B" w:rsidP="00220C71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6683B">
              <w:rPr>
                <w:rFonts w:ascii="Times New Roman" w:hAnsi="Times New Roman" w:cs="Times New Roman"/>
                <w:b/>
              </w:rPr>
              <w:t>ADA</w:t>
            </w:r>
          </w:p>
        </w:tc>
        <w:tc>
          <w:tcPr>
            <w:tcW w:w="1134" w:type="dxa"/>
          </w:tcPr>
          <w:p w:rsidR="0046683B" w:rsidRPr="0046683B" w:rsidRDefault="0046683B" w:rsidP="00220C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6683B">
              <w:rPr>
                <w:rFonts w:ascii="Times New Roman" w:hAnsi="Times New Roman" w:cs="Times New Roman"/>
                <w:b/>
              </w:rPr>
              <w:t>TIDAK</w:t>
            </w:r>
          </w:p>
        </w:tc>
        <w:tc>
          <w:tcPr>
            <w:tcW w:w="709" w:type="dxa"/>
            <w:shd w:val="clear" w:color="auto" w:fill="FF0000"/>
          </w:tcPr>
          <w:p w:rsidR="0046683B" w:rsidRPr="0046683B" w:rsidRDefault="0046683B" w:rsidP="00220C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6683B" w:rsidRPr="0046683B" w:rsidRDefault="0046683B" w:rsidP="00220C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6683B">
              <w:rPr>
                <w:rFonts w:ascii="Times New Roman" w:hAnsi="Times New Roman" w:cs="Times New Roman"/>
                <w:b/>
              </w:rPr>
              <w:t>ADA</w:t>
            </w:r>
          </w:p>
        </w:tc>
        <w:tc>
          <w:tcPr>
            <w:tcW w:w="1134" w:type="dxa"/>
          </w:tcPr>
          <w:p w:rsidR="0046683B" w:rsidRPr="0046683B" w:rsidRDefault="0046683B" w:rsidP="00220C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6683B">
              <w:rPr>
                <w:rFonts w:ascii="Times New Roman" w:hAnsi="Times New Roman" w:cs="Times New Roman"/>
                <w:b/>
              </w:rPr>
              <w:t>TIDAK</w:t>
            </w:r>
          </w:p>
        </w:tc>
        <w:tc>
          <w:tcPr>
            <w:tcW w:w="851" w:type="dxa"/>
            <w:shd w:val="clear" w:color="auto" w:fill="00B050"/>
          </w:tcPr>
          <w:p w:rsidR="0046683B" w:rsidRPr="0046683B" w:rsidRDefault="0046683B" w:rsidP="00220C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6683B" w:rsidRPr="0046683B" w:rsidRDefault="0046683B" w:rsidP="00220C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6683B">
              <w:rPr>
                <w:rFonts w:ascii="Times New Roman" w:hAnsi="Times New Roman" w:cs="Times New Roman"/>
                <w:b/>
              </w:rPr>
              <w:t>ADA</w:t>
            </w:r>
          </w:p>
        </w:tc>
        <w:tc>
          <w:tcPr>
            <w:tcW w:w="1134" w:type="dxa"/>
          </w:tcPr>
          <w:p w:rsidR="0046683B" w:rsidRPr="0046683B" w:rsidRDefault="0046683B" w:rsidP="00220C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6683B">
              <w:rPr>
                <w:rFonts w:ascii="Times New Roman" w:hAnsi="Times New Roman" w:cs="Times New Roman"/>
                <w:b/>
              </w:rPr>
              <w:t>TIDAK</w:t>
            </w:r>
          </w:p>
        </w:tc>
        <w:tc>
          <w:tcPr>
            <w:tcW w:w="850" w:type="dxa"/>
            <w:shd w:val="clear" w:color="auto" w:fill="FF0000"/>
          </w:tcPr>
          <w:p w:rsidR="0046683B" w:rsidRPr="0046683B" w:rsidRDefault="0046683B" w:rsidP="00220C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683B" w:rsidRPr="00730E16" w:rsidTr="008B26DB">
        <w:trPr>
          <w:trHeight w:val="156"/>
        </w:trPr>
        <w:tc>
          <w:tcPr>
            <w:tcW w:w="1560" w:type="dxa"/>
            <w:vAlign w:val="bottom"/>
          </w:tcPr>
          <w:p w:rsidR="0046683B" w:rsidRPr="00ED4F02" w:rsidRDefault="0046683B" w:rsidP="00F01C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Align w:val="bottom"/>
          </w:tcPr>
          <w:p w:rsidR="0046683B" w:rsidRPr="0046683B" w:rsidRDefault="0046683B" w:rsidP="00220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46683B" w:rsidRPr="008051A5" w:rsidRDefault="0046683B" w:rsidP="008051A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83B" w:rsidRPr="00730E16" w:rsidRDefault="0046683B" w:rsidP="003612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46683B" w:rsidRPr="00730E16" w:rsidRDefault="0046683B" w:rsidP="003612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683B" w:rsidRPr="008051A5" w:rsidRDefault="0046683B" w:rsidP="008051A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83B" w:rsidRPr="00730E16" w:rsidRDefault="0046683B" w:rsidP="00DA5A8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B050"/>
          </w:tcPr>
          <w:p w:rsidR="0046683B" w:rsidRPr="00730E16" w:rsidRDefault="0046683B" w:rsidP="003612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683B" w:rsidRPr="00730E16" w:rsidRDefault="0046683B" w:rsidP="008051A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83B" w:rsidRPr="00730E16" w:rsidRDefault="0046683B" w:rsidP="003612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0000"/>
          </w:tcPr>
          <w:p w:rsidR="0046683B" w:rsidRPr="00730E16" w:rsidRDefault="0046683B" w:rsidP="00220C7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3B" w:rsidRPr="00730E16" w:rsidTr="008B26DB">
        <w:tc>
          <w:tcPr>
            <w:tcW w:w="1560" w:type="dxa"/>
          </w:tcPr>
          <w:p w:rsidR="0046683B" w:rsidRPr="00ED4F02" w:rsidRDefault="0046683B" w:rsidP="00F01C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:rsidR="0046683B" w:rsidRPr="0046683B" w:rsidRDefault="0046683B" w:rsidP="00220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46683B" w:rsidRPr="00730E16" w:rsidRDefault="0046683B" w:rsidP="0036124C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83B" w:rsidRPr="008051A5" w:rsidRDefault="0046683B" w:rsidP="008051A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46683B" w:rsidRPr="00730E16" w:rsidRDefault="0046683B" w:rsidP="003612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683B" w:rsidRPr="00730E16" w:rsidRDefault="0046683B" w:rsidP="008051A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83B" w:rsidRPr="004763CB" w:rsidRDefault="0046683B" w:rsidP="00DA5A8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B050"/>
          </w:tcPr>
          <w:p w:rsidR="0046683B" w:rsidRPr="00730E16" w:rsidRDefault="0046683B" w:rsidP="003612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683B" w:rsidRPr="00730E16" w:rsidRDefault="0046683B" w:rsidP="003612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83B" w:rsidRPr="00730E16" w:rsidRDefault="0046683B" w:rsidP="008051A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0000"/>
          </w:tcPr>
          <w:p w:rsidR="0046683B" w:rsidRPr="00730E16" w:rsidRDefault="0046683B" w:rsidP="00220C7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3B9" w:rsidRPr="00730E16" w:rsidTr="008B26DB">
        <w:tc>
          <w:tcPr>
            <w:tcW w:w="1560" w:type="dxa"/>
            <w:vAlign w:val="bottom"/>
          </w:tcPr>
          <w:p w:rsidR="004333B9" w:rsidRPr="00ED4F02" w:rsidRDefault="004333B9" w:rsidP="00F01C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:rsidR="004333B9" w:rsidRPr="0046683B" w:rsidRDefault="004333B9" w:rsidP="00A2548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4333B9" w:rsidRPr="00730E16" w:rsidRDefault="004333B9" w:rsidP="003612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3B9" w:rsidRPr="00730E16" w:rsidRDefault="004333B9" w:rsidP="008051A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4333B9" w:rsidRPr="00730E16" w:rsidRDefault="004333B9" w:rsidP="003612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3B9" w:rsidRPr="00730E16" w:rsidRDefault="004333B9" w:rsidP="008051A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3B9" w:rsidRPr="00730E16" w:rsidRDefault="004333B9" w:rsidP="00DA5A8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B050"/>
          </w:tcPr>
          <w:p w:rsidR="004333B9" w:rsidRPr="00730E16" w:rsidRDefault="004333B9" w:rsidP="003612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3B9" w:rsidRPr="00730E16" w:rsidRDefault="004333B9" w:rsidP="003612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3B9" w:rsidRPr="00730E16" w:rsidRDefault="004333B9" w:rsidP="008051A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0000"/>
          </w:tcPr>
          <w:p w:rsidR="004333B9" w:rsidRPr="00730E16" w:rsidRDefault="004333B9" w:rsidP="00220C7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8F2" w:rsidRPr="00730E16" w:rsidTr="008B26DB">
        <w:tc>
          <w:tcPr>
            <w:tcW w:w="1560" w:type="dxa"/>
            <w:vAlign w:val="bottom"/>
          </w:tcPr>
          <w:p w:rsidR="00D958F2" w:rsidRDefault="00D958F2" w:rsidP="00F01C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:rsidR="00D958F2" w:rsidRPr="0046683B" w:rsidRDefault="00D958F2" w:rsidP="00A254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D958F2" w:rsidRPr="00730E16" w:rsidRDefault="00D958F2" w:rsidP="003612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8F2" w:rsidRPr="00730E16" w:rsidRDefault="00D958F2" w:rsidP="008051A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D958F2" w:rsidRPr="00730E16" w:rsidRDefault="00D958F2" w:rsidP="003612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58F2" w:rsidRPr="00730E16" w:rsidRDefault="00D958F2" w:rsidP="008051A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8F2" w:rsidRPr="00730E16" w:rsidRDefault="00D958F2" w:rsidP="00DA5A8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B050"/>
          </w:tcPr>
          <w:p w:rsidR="00D958F2" w:rsidRPr="00730E16" w:rsidRDefault="00D958F2" w:rsidP="003612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58F2" w:rsidRPr="00730E16" w:rsidRDefault="00D958F2" w:rsidP="003612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8F2" w:rsidRPr="00730E16" w:rsidRDefault="00D958F2" w:rsidP="008051A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0000"/>
          </w:tcPr>
          <w:p w:rsidR="00D958F2" w:rsidRPr="00730E16" w:rsidRDefault="00D958F2" w:rsidP="00220C7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3B9" w:rsidRPr="00730E16" w:rsidTr="008B26DB">
        <w:tc>
          <w:tcPr>
            <w:tcW w:w="1560" w:type="dxa"/>
          </w:tcPr>
          <w:p w:rsidR="004333B9" w:rsidRPr="00ED4F02" w:rsidRDefault="004333B9" w:rsidP="00F01C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:rsidR="004333B9" w:rsidRPr="0046683B" w:rsidRDefault="004333B9" w:rsidP="009A2D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4333B9" w:rsidRPr="00D467DE" w:rsidRDefault="004333B9" w:rsidP="008051A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3B9" w:rsidRPr="00730E16" w:rsidRDefault="004333B9" w:rsidP="0036124C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4333B9" w:rsidRPr="00730E16" w:rsidRDefault="004333B9" w:rsidP="003612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3B9" w:rsidRPr="00730E16" w:rsidRDefault="004333B9" w:rsidP="008051A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3B9" w:rsidRPr="004333B9" w:rsidRDefault="004333B9" w:rsidP="0036124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B050"/>
          </w:tcPr>
          <w:p w:rsidR="004333B9" w:rsidRPr="00730E16" w:rsidRDefault="004333B9" w:rsidP="003612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3B9" w:rsidRPr="00730E16" w:rsidRDefault="004333B9" w:rsidP="008051A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3B9" w:rsidRPr="00730E16" w:rsidRDefault="004333B9" w:rsidP="0036124C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0000"/>
          </w:tcPr>
          <w:p w:rsidR="004333B9" w:rsidRPr="00730E16" w:rsidRDefault="004333B9" w:rsidP="00220C7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3B9" w:rsidRPr="00730E16" w:rsidTr="008B26DB">
        <w:tc>
          <w:tcPr>
            <w:tcW w:w="1560" w:type="dxa"/>
          </w:tcPr>
          <w:p w:rsidR="004333B9" w:rsidRPr="00ED4F02" w:rsidRDefault="004333B9" w:rsidP="00F01C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:rsidR="004333B9" w:rsidRPr="0046683B" w:rsidRDefault="004333B9" w:rsidP="00220C7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4333B9" w:rsidRPr="00FA781A" w:rsidRDefault="004333B9" w:rsidP="008051A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3B9" w:rsidRPr="00F40F1F" w:rsidRDefault="004333B9" w:rsidP="0036124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4333B9" w:rsidRPr="00730E16" w:rsidRDefault="004333B9" w:rsidP="003612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3B9" w:rsidRPr="00FA781A" w:rsidRDefault="004333B9" w:rsidP="008051A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3B9" w:rsidRPr="00F40F1F" w:rsidRDefault="004333B9" w:rsidP="0036124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B050"/>
          </w:tcPr>
          <w:p w:rsidR="004333B9" w:rsidRPr="00730E16" w:rsidRDefault="004333B9" w:rsidP="003612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3B9" w:rsidRPr="00730E16" w:rsidRDefault="004333B9" w:rsidP="008051A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3B9" w:rsidRPr="00F40F1F" w:rsidRDefault="004333B9" w:rsidP="0036124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0000"/>
          </w:tcPr>
          <w:p w:rsidR="004333B9" w:rsidRPr="00730E16" w:rsidRDefault="004333B9" w:rsidP="00220C7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3B9" w:rsidRPr="00730E16" w:rsidTr="008B26DB">
        <w:tc>
          <w:tcPr>
            <w:tcW w:w="1560" w:type="dxa"/>
          </w:tcPr>
          <w:p w:rsidR="004333B9" w:rsidRPr="00ED4F02" w:rsidRDefault="004333B9" w:rsidP="00F01C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:rsidR="004333B9" w:rsidRPr="0046683B" w:rsidRDefault="004333B9" w:rsidP="00220C7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4333B9" w:rsidRPr="004333B9" w:rsidRDefault="004333B9" w:rsidP="0036124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3B9" w:rsidRPr="00730E16" w:rsidRDefault="004333B9" w:rsidP="008051A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4333B9" w:rsidRPr="00730E16" w:rsidRDefault="004333B9" w:rsidP="003612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3B9" w:rsidRPr="00730E16" w:rsidRDefault="004333B9" w:rsidP="008051A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3B9" w:rsidRPr="00730E16" w:rsidRDefault="004333B9" w:rsidP="00DA5A8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B050"/>
          </w:tcPr>
          <w:p w:rsidR="004333B9" w:rsidRPr="00730E16" w:rsidRDefault="004333B9" w:rsidP="003612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3B9" w:rsidRPr="00730E16" w:rsidRDefault="004333B9" w:rsidP="0036124C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3B9" w:rsidRPr="00730E16" w:rsidRDefault="004333B9" w:rsidP="008051A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0000"/>
          </w:tcPr>
          <w:p w:rsidR="004333B9" w:rsidRPr="00730E16" w:rsidRDefault="004333B9" w:rsidP="00220C7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3B9" w:rsidRPr="00730E16" w:rsidTr="008B26DB">
        <w:tc>
          <w:tcPr>
            <w:tcW w:w="1560" w:type="dxa"/>
          </w:tcPr>
          <w:p w:rsidR="004333B9" w:rsidRPr="00ED4F02" w:rsidRDefault="004333B9" w:rsidP="00F01C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:rsidR="004333B9" w:rsidRPr="0046683B" w:rsidRDefault="004333B9" w:rsidP="00220C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4333B9" w:rsidRPr="00F40F1F" w:rsidRDefault="004333B9" w:rsidP="008051A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3B9" w:rsidRPr="00730E16" w:rsidRDefault="004333B9" w:rsidP="008051A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4333B9" w:rsidRPr="00730E16" w:rsidRDefault="004333B9" w:rsidP="003612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3B9" w:rsidRPr="00730E16" w:rsidRDefault="004333B9" w:rsidP="008051A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3B9" w:rsidRPr="00730E16" w:rsidRDefault="004333B9" w:rsidP="003612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B050"/>
          </w:tcPr>
          <w:p w:rsidR="004333B9" w:rsidRPr="00730E16" w:rsidRDefault="004333B9" w:rsidP="003612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3B9" w:rsidRPr="00F40F1F" w:rsidRDefault="004333B9" w:rsidP="008051A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3B9" w:rsidRPr="00730E16" w:rsidRDefault="004333B9" w:rsidP="008051A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0000"/>
          </w:tcPr>
          <w:p w:rsidR="004333B9" w:rsidRPr="00730E16" w:rsidRDefault="004333B9" w:rsidP="00220C7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3B9" w:rsidRPr="00730E16" w:rsidTr="008B26DB">
        <w:tc>
          <w:tcPr>
            <w:tcW w:w="1560" w:type="dxa"/>
          </w:tcPr>
          <w:p w:rsidR="004333B9" w:rsidRPr="00ED4F02" w:rsidRDefault="004333B9" w:rsidP="00F01C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:rsidR="004333B9" w:rsidRPr="0046683B" w:rsidRDefault="004333B9" w:rsidP="00220C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4333B9" w:rsidRPr="004333B9" w:rsidRDefault="004333B9" w:rsidP="0036124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3B9" w:rsidRPr="00730E16" w:rsidRDefault="004333B9" w:rsidP="008051A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4333B9" w:rsidRPr="00730E16" w:rsidRDefault="004333B9" w:rsidP="003612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3B9" w:rsidRPr="00730E16" w:rsidRDefault="004333B9" w:rsidP="008051A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3B9" w:rsidRPr="00730E16" w:rsidRDefault="004333B9" w:rsidP="00DA5A8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B050"/>
          </w:tcPr>
          <w:p w:rsidR="004333B9" w:rsidRPr="00730E16" w:rsidRDefault="004333B9" w:rsidP="003612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3B9" w:rsidRPr="004333B9" w:rsidRDefault="004333B9" w:rsidP="0036124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3B9" w:rsidRPr="00730E16" w:rsidRDefault="004333B9" w:rsidP="008051A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0000"/>
          </w:tcPr>
          <w:p w:rsidR="004333B9" w:rsidRPr="00730E16" w:rsidRDefault="004333B9" w:rsidP="00220C7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3B9" w:rsidRPr="00730E16" w:rsidTr="008B26DB">
        <w:tc>
          <w:tcPr>
            <w:tcW w:w="1560" w:type="dxa"/>
          </w:tcPr>
          <w:p w:rsidR="004333B9" w:rsidRPr="00ED4F02" w:rsidRDefault="004333B9" w:rsidP="00F01C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:rsidR="004333B9" w:rsidRPr="0046683B" w:rsidRDefault="004333B9" w:rsidP="00220C7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4333B9" w:rsidRPr="008051A5" w:rsidRDefault="004333B9" w:rsidP="008051A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3B9" w:rsidRPr="00730E16" w:rsidRDefault="004333B9" w:rsidP="003612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4333B9" w:rsidRPr="00730E16" w:rsidRDefault="004333B9" w:rsidP="003612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3B9" w:rsidRPr="00730E16" w:rsidRDefault="004333B9" w:rsidP="008051A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3B9" w:rsidRPr="00730E16" w:rsidRDefault="004333B9" w:rsidP="003612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B050"/>
          </w:tcPr>
          <w:p w:rsidR="004333B9" w:rsidRPr="00730E16" w:rsidRDefault="004333B9" w:rsidP="003612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3B9" w:rsidRPr="0036124C" w:rsidRDefault="004333B9" w:rsidP="008051A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3B9" w:rsidRPr="00730E16" w:rsidRDefault="004333B9" w:rsidP="003612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0000"/>
          </w:tcPr>
          <w:p w:rsidR="004333B9" w:rsidRPr="00730E16" w:rsidRDefault="004333B9" w:rsidP="00220C7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3B9" w:rsidRPr="00730E16" w:rsidTr="008B26DB">
        <w:tc>
          <w:tcPr>
            <w:tcW w:w="1560" w:type="dxa"/>
          </w:tcPr>
          <w:p w:rsidR="004333B9" w:rsidRPr="00ED4F02" w:rsidRDefault="004333B9" w:rsidP="00220C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:rsidR="004333B9" w:rsidRPr="00E9753B" w:rsidRDefault="004333B9" w:rsidP="00220C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</w:t>
            </w:r>
            <w:r w:rsidRPr="00E9753B">
              <w:rPr>
                <w:rFonts w:ascii="Times New Roman" w:hAnsi="Times New Roman" w:cs="Times New Roman"/>
                <w:b/>
                <w:sz w:val="24"/>
                <w:szCs w:val="24"/>
              </w:rPr>
              <w:t>entase</w:t>
            </w:r>
          </w:p>
        </w:tc>
        <w:tc>
          <w:tcPr>
            <w:tcW w:w="997" w:type="dxa"/>
          </w:tcPr>
          <w:p w:rsidR="004333B9" w:rsidRPr="00730E16" w:rsidRDefault="004333B9" w:rsidP="00220C7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3B9" w:rsidRPr="00730E16" w:rsidRDefault="004333B9" w:rsidP="00220C7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4333B9" w:rsidRPr="00730E16" w:rsidRDefault="008051A5" w:rsidP="005735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3612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4333B9" w:rsidRPr="00730E16" w:rsidRDefault="004333B9" w:rsidP="005735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3B9" w:rsidRPr="00730E16" w:rsidRDefault="004333B9" w:rsidP="005735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B050"/>
          </w:tcPr>
          <w:p w:rsidR="004333B9" w:rsidRPr="00730E16" w:rsidRDefault="008051A5" w:rsidP="005735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="005735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4333B9" w:rsidRPr="00730E16" w:rsidRDefault="004333B9" w:rsidP="005735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3B9" w:rsidRPr="00730E16" w:rsidRDefault="004333B9" w:rsidP="005735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0000"/>
          </w:tcPr>
          <w:p w:rsidR="004333B9" w:rsidRPr="00730E16" w:rsidRDefault="008051A5" w:rsidP="005735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5735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93641" w:rsidRPr="00730E16" w:rsidTr="00A26A5B">
        <w:tc>
          <w:tcPr>
            <w:tcW w:w="13041" w:type="dxa"/>
            <w:gridSpan w:val="11"/>
          </w:tcPr>
          <w:p w:rsidR="00193641" w:rsidRDefault="00A210E8" w:rsidP="001936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 Universitas= 75</w:t>
            </w:r>
            <w:r w:rsidR="001B38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8B26DB" w:rsidRDefault="00BB460D" w:rsidP="00361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469.05pt;margin-top:3.8pt;width:23.25pt;height:7.15pt;z-index:251660288;mso-position-horizontal-relative:text;mso-position-vertical-relative:text" fillcolor="#00b05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253.8pt;margin-top:3.8pt;width:23.25pt;height:7.15pt;z-index:251659264;mso-position-horizontal-relative:text;mso-position-vertical-relative:text" fillcolor="yellow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40.8pt;margin-top:3.8pt;width:19.5pt;height:7.15pt;z-index:251661312;mso-position-horizontal-relative:text;mso-position-vertical-relative:text" fillcolor="red"/>
        </w:pict>
      </w:r>
      <w:r w:rsidR="00361603">
        <w:rPr>
          <w:rFonts w:ascii="Times New Roman" w:hAnsi="Times New Roman" w:cs="Times New Roman"/>
          <w:sz w:val="24"/>
          <w:szCs w:val="24"/>
        </w:rPr>
        <w:t xml:space="preserve">       </w:t>
      </w:r>
      <w:r w:rsidR="001B38FE">
        <w:rPr>
          <w:rFonts w:ascii="Times New Roman" w:hAnsi="Times New Roman" w:cs="Times New Roman"/>
          <w:sz w:val="24"/>
          <w:szCs w:val="24"/>
        </w:rPr>
        <w:t xml:space="preserve"> </w:t>
      </w:r>
      <w:r w:rsidR="008B26DB">
        <w:rPr>
          <w:rFonts w:ascii="Times New Roman" w:hAnsi="Times New Roman" w:cs="Times New Roman"/>
          <w:sz w:val="24"/>
          <w:szCs w:val="24"/>
        </w:rPr>
        <w:t xml:space="preserve">             : prosentase di bawah 75%</w:t>
      </w:r>
      <w:r w:rsidR="008B26DB">
        <w:rPr>
          <w:rFonts w:ascii="Times New Roman" w:hAnsi="Times New Roman" w:cs="Times New Roman"/>
          <w:sz w:val="24"/>
          <w:szCs w:val="24"/>
        </w:rPr>
        <w:tab/>
      </w:r>
      <w:r w:rsidR="008B26DB">
        <w:rPr>
          <w:rFonts w:ascii="Times New Roman" w:hAnsi="Times New Roman" w:cs="Times New Roman"/>
          <w:sz w:val="24"/>
          <w:szCs w:val="24"/>
        </w:rPr>
        <w:tab/>
        <w:t xml:space="preserve">          : prosentase 75%                                            : prosentase di atas 75%</w:t>
      </w:r>
    </w:p>
    <w:p w:rsidR="00167F94" w:rsidRDefault="008B26DB" w:rsidP="00361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67F94" w:rsidRDefault="00167F94" w:rsidP="00361603">
      <w:pPr>
        <w:rPr>
          <w:rFonts w:ascii="Times New Roman" w:hAnsi="Times New Roman" w:cs="Times New Roman"/>
          <w:sz w:val="24"/>
          <w:szCs w:val="24"/>
        </w:rPr>
      </w:pPr>
    </w:p>
    <w:p w:rsidR="00E9753B" w:rsidRPr="00316008" w:rsidRDefault="001B38FE" w:rsidP="00361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F5523">
        <w:rPr>
          <w:rFonts w:ascii="Times New Roman" w:hAnsi="Times New Roman" w:cs="Times New Roman"/>
          <w:sz w:val="24"/>
          <w:szCs w:val="24"/>
        </w:rPr>
        <w:t xml:space="preserve"> </w:t>
      </w:r>
      <w:r w:rsidR="00E9753B" w:rsidRPr="00316008">
        <w:rPr>
          <w:rFonts w:ascii="Times New Roman" w:hAnsi="Times New Roman" w:cs="Times New Roman"/>
          <w:sz w:val="24"/>
          <w:szCs w:val="24"/>
        </w:rPr>
        <w:t>Keterangan:</w:t>
      </w:r>
    </w:p>
    <w:p w:rsidR="008075BF" w:rsidRPr="00316008" w:rsidRDefault="00035F72" w:rsidP="003160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>Prosentase tiap-tiap instrument pembelajaran harus dihitung</w:t>
      </w:r>
      <w:r w:rsidR="00316008" w:rsidRPr="00316008">
        <w:rPr>
          <w:rFonts w:ascii="Times New Roman" w:hAnsi="Times New Roman" w:cs="Times New Roman"/>
          <w:sz w:val="24"/>
          <w:szCs w:val="24"/>
        </w:rPr>
        <w:t xml:space="preserve"> dengan </w:t>
      </w:r>
      <w:r w:rsidR="008075BF" w:rsidRPr="00316008">
        <w:rPr>
          <w:rFonts w:ascii="Times New Roman" w:hAnsi="Times New Roman" w:cs="Times New Roman"/>
          <w:sz w:val="24"/>
          <w:szCs w:val="24"/>
        </w:rPr>
        <w:t>cara penghitungan sebagai berikut:</w:t>
      </w:r>
    </w:p>
    <w:p w:rsidR="008075BF" w:rsidRPr="00316008" w:rsidRDefault="008075BF" w:rsidP="00316008">
      <w:pPr>
        <w:pStyle w:val="ListParagraph"/>
        <w:spacing w:after="0"/>
        <w:ind w:left="92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16008">
        <w:rPr>
          <w:rFonts w:ascii="Times New Roman" w:hAnsi="Times New Roman" w:cs="Times New Roman"/>
          <w:sz w:val="24"/>
          <w:szCs w:val="24"/>
          <w:u w:val="single"/>
        </w:rPr>
        <w:t>Jumlah RPS</w:t>
      </w:r>
      <w:r w:rsidRPr="003160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60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60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60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6008">
        <w:rPr>
          <w:rFonts w:ascii="Times New Roman" w:hAnsi="Times New Roman" w:cs="Times New Roman"/>
          <w:sz w:val="24"/>
          <w:szCs w:val="24"/>
        </w:rPr>
        <w:tab/>
        <w:t>X 100 =</w:t>
      </w:r>
      <w:r w:rsidR="00316008" w:rsidRPr="00316008">
        <w:rPr>
          <w:rFonts w:ascii="Times New Roman" w:hAnsi="Times New Roman" w:cs="Times New Roman"/>
          <w:sz w:val="24"/>
          <w:szCs w:val="24"/>
        </w:rPr>
        <w:t xml:space="preserve"> …….%</w:t>
      </w:r>
    </w:p>
    <w:p w:rsidR="008051A5" w:rsidRPr="008051A5" w:rsidRDefault="00316008" w:rsidP="008051A5">
      <w:pPr>
        <w:pStyle w:val="ListParagraph"/>
        <w:spacing w:after="0"/>
        <w:ind w:left="927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075BF" w:rsidRPr="00316008">
        <w:rPr>
          <w:rFonts w:ascii="Times New Roman" w:hAnsi="Times New Roman" w:cs="Times New Roman"/>
          <w:sz w:val="24"/>
          <w:szCs w:val="24"/>
        </w:rPr>
        <w:t>Jumla</w:t>
      </w:r>
      <w:r w:rsidR="004333B9">
        <w:rPr>
          <w:rFonts w:ascii="Times New Roman" w:hAnsi="Times New Roman" w:cs="Times New Roman"/>
          <w:sz w:val="24"/>
          <w:szCs w:val="24"/>
        </w:rPr>
        <w:t>h seluruh mata kuliah 1 semester</w:t>
      </w:r>
    </w:p>
    <w:p w:rsidR="00316008" w:rsidRPr="00316008" w:rsidRDefault="00316008" w:rsidP="00316008">
      <w:pPr>
        <w:pStyle w:val="ListParagraph"/>
        <w:ind w:left="927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  <w:u w:val="single"/>
        </w:rPr>
        <w:t xml:space="preserve">Contoh: </w:t>
      </w:r>
    </w:p>
    <w:p w:rsidR="00316008" w:rsidRPr="004333B9" w:rsidRDefault="00316008" w:rsidP="004333B9">
      <w:pPr>
        <w:pStyle w:val="ListParagraph"/>
        <w:ind w:left="927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>Ada 6 mata kuliah yang telah membuat dan memiliki RPS; ada 4 mata kuliah yang belum membuat dan memiliki RPS.</w:t>
      </w:r>
    </w:p>
    <w:p w:rsidR="008075BF" w:rsidRPr="00316008" w:rsidRDefault="008075BF" w:rsidP="00316008">
      <w:pPr>
        <w:pStyle w:val="ListParagraph"/>
        <w:spacing w:after="0"/>
        <w:ind w:left="432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316008">
        <w:rPr>
          <w:rFonts w:ascii="Times New Roman" w:hAnsi="Times New Roman" w:cs="Times New Roman"/>
          <w:sz w:val="24"/>
          <w:szCs w:val="24"/>
          <w:u w:val="single"/>
        </w:rPr>
        <w:t xml:space="preserve">6  </w:t>
      </w:r>
      <w:r w:rsidRPr="00316008">
        <w:rPr>
          <w:rFonts w:ascii="Times New Roman" w:hAnsi="Times New Roman" w:cs="Times New Roman"/>
          <w:sz w:val="24"/>
          <w:szCs w:val="24"/>
        </w:rPr>
        <w:t>x 100= 60%</w:t>
      </w:r>
    </w:p>
    <w:p w:rsidR="00316008" w:rsidRPr="00316008" w:rsidRDefault="00316008" w:rsidP="00316008">
      <w:pPr>
        <w:pStyle w:val="ListParagraph"/>
        <w:spacing w:after="0"/>
        <w:ind w:left="927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075BF" w:rsidRPr="00316008">
        <w:rPr>
          <w:rFonts w:ascii="Times New Roman" w:hAnsi="Times New Roman" w:cs="Times New Roman"/>
          <w:sz w:val="24"/>
          <w:szCs w:val="24"/>
        </w:rPr>
        <w:t>10</w:t>
      </w:r>
    </w:p>
    <w:p w:rsidR="008075BF" w:rsidRPr="00316008" w:rsidRDefault="008075BF" w:rsidP="00FB4681">
      <w:pPr>
        <w:pStyle w:val="ListParagraph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>Angka 6 merupakan jumlah mata kuliah yang telah membuat dan memiliki RPS</w:t>
      </w:r>
    </w:p>
    <w:p w:rsidR="00316008" w:rsidRPr="00316008" w:rsidRDefault="008075BF" w:rsidP="00FB4681">
      <w:pPr>
        <w:pStyle w:val="ListParagraph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>Angka 10 merupakan jumlah seluruh mata kuliah</w:t>
      </w:r>
    </w:p>
    <w:p w:rsidR="00E9753B" w:rsidRDefault="00E9753B" w:rsidP="00FB468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>Total persentase merupakan jumlah akhir penghitungan persentase pada tiap-tiap instrumen pembelajaran</w:t>
      </w:r>
      <w:r w:rsidR="00316008">
        <w:rPr>
          <w:rFonts w:ascii="Times New Roman" w:hAnsi="Times New Roman" w:cs="Times New Roman"/>
          <w:sz w:val="24"/>
          <w:szCs w:val="24"/>
        </w:rPr>
        <w:t>.</w:t>
      </w:r>
    </w:p>
    <w:p w:rsidR="007B68A8" w:rsidRDefault="007B68A8" w:rsidP="00FB468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Standar Universitas tentang instrument pembelajaran seperti RPS, CKPP dan Kontrak Kuliah, kelengkapan instrument pembelajaran di Prodi S1 Manajemen sebagai berikut:</w:t>
      </w:r>
    </w:p>
    <w:p w:rsidR="007B68A8" w:rsidRDefault="007B68A8" w:rsidP="00FB4681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RPS sebesar 50%</w:t>
      </w:r>
    </w:p>
    <w:p w:rsidR="007B68A8" w:rsidRDefault="007B68A8" w:rsidP="00FB4681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CKPP sebesar 100%</w:t>
      </w:r>
    </w:p>
    <w:p w:rsidR="007B68A8" w:rsidRDefault="007B68A8" w:rsidP="00FB4681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Kontrak Kuliah sebesar 50%</w:t>
      </w:r>
    </w:p>
    <w:p w:rsidR="001E587F" w:rsidRDefault="00BF1015" w:rsidP="00FB4681">
      <w:pPr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 ini menunjukkan bahwa</w:t>
      </w:r>
      <w:r w:rsidR="007B68A8" w:rsidRPr="001E6D90">
        <w:rPr>
          <w:rFonts w:ascii="Times New Roman" w:hAnsi="Times New Roman" w:cs="Times New Roman"/>
          <w:sz w:val="24"/>
          <w:szCs w:val="24"/>
        </w:rPr>
        <w:t xml:space="preserve"> </w:t>
      </w:r>
      <w:r w:rsidR="000A7884">
        <w:rPr>
          <w:rFonts w:ascii="Times New Roman" w:hAnsi="Times New Roman" w:cs="Times New Roman"/>
          <w:sz w:val="24"/>
          <w:szCs w:val="24"/>
        </w:rPr>
        <w:t>prodi S1</w:t>
      </w:r>
      <w:r w:rsidR="00A111A6">
        <w:rPr>
          <w:rFonts w:ascii="Times New Roman" w:hAnsi="Times New Roman" w:cs="Times New Roman"/>
          <w:sz w:val="24"/>
          <w:szCs w:val="24"/>
        </w:rPr>
        <w:t xml:space="preserve"> / S2…….</w:t>
      </w:r>
      <w:r w:rsidR="00523BED">
        <w:rPr>
          <w:rFonts w:ascii="Times New Roman" w:hAnsi="Times New Roman" w:cs="Times New Roman"/>
          <w:sz w:val="24"/>
          <w:szCs w:val="24"/>
        </w:rPr>
        <w:t>tidak</w:t>
      </w:r>
      <w:r w:rsidR="000A7884">
        <w:rPr>
          <w:rFonts w:ascii="Times New Roman" w:hAnsi="Times New Roman" w:cs="Times New Roman"/>
          <w:sz w:val="24"/>
          <w:szCs w:val="24"/>
        </w:rPr>
        <w:t xml:space="preserve"> memenuhi Standar Universitas pada proses pembelajaran. Karena </w:t>
      </w:r>
      <w:r w:rsidR="001E587F">
        <w:rPr>
          <w:rFonts w:ascii="Times New Roman" w:hAnsi="Times New Roman" w:cs="Times New Roman"/>
          <w:sz w:val="24"/>
          <w:szCs w:val="24"/>
        </w:rPr>
        <w:t xml:space="preserve">prosentase RPS dan Kontrak Kuliah kurang dari 75%, sebagaimana yang telah ditetapkan sebagai Standar Universitas. </w:t>
      </w:r>
    </w:p>
    <w:p w:rsidR="00361603" w:rsidRPr="001E587F" w:rsidRDefault="00361603" w:rsidP="001E587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7F">
        <w:rPr>
          <w:rFonts w:ascii="Times New Roman" w:hAnsi="Times New Roman" w:cs="Times New Roman"/>
          <w:sz w:val="24"/>
          <w:szCs w:val="24"/>
        </w:rPr>
        <w:t>Kolom Temuan:</w:t>
      </w:r>
    </w:p>
    <w:tbl>
      <w:tblPr>
        <w:tblStyle w:val="TableGrid"/>
        <w:tblW w:w="13498" w:type="dxa"/>
        <w:tblInd w:w="561" w:type="dxa"/>
        <w:tblLook w:val="04A0" w:firstRow="1" w:lastRow="0" w:firstColumn="1" w:lastColumn="0" w:noHBand="0" w:noVBand="1"/>
      </w:tblPr>
      <w:tblGrid>
        <w:gridCol w:w="741"/>
        <w:gridCol w:w="2067"/>
        <w:gridCol w:w="3543"/>
        <w:gridCol w:w="3686"/>
        <w:gridCol w:w="3461"/>
      </w:tblGrid>
      <w:tr w:rsidR="00B17E03" w:rsidTr="00FA781A">
        <w:tc>
          <w:tcPr>
            <w:tcW w:w="741" w:type="dxa"/>
          </w:tcPr>
          <w:p w:rsidR="006A1B14" w:rsidRDefault="006A1B14" w:rsidP="006A1B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067" w:type="dxa"/>
          </w:tcPr>
          <w:p w:rsidR="006A1B14" w:rsidRDefault="006A1B14" w:rsidP="006A1B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 Kuliah</w:t>
            </w:r>
          </w:p>
        </w:tc>
        <w:tc>
          <w:tcPr>
            <w:tcW w:w="3543" w:type="dxa"/>
          </w:tcPr>
          <w:p w:rsidR="006A1B14" w:rsidRDefault="006A1B14" w:rsidP="006A1B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 Pengampu</w:t>
            </w:r>
          </w:p>
        </w:tc>
        <w:tc>
          <w:tcPr>
            <w:tcW w:w="3686" w:type="dxa"/>
          </w:tcPr>
          <w:p w:rsidR="006A1B14" w:rsidRDefault="006A1B14" w:rsidP="006A1B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Temuan</w:t>
            </w:r>
          </w:p>
        </w:tc>
        <w:tc>
          <w:tcPr>
            <w:tcW w:w="3461" w:type="dxa"/>
          </w:tcPr>
          <w:p w:rsidR="006A1B14" w:rsidRDefault="008F2D0A" w:rsidP="006A1B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Tindak Lanjut</w:t>
            </w:r>
          </w:p>
        </w:tc>
      </w:tr>
      <w:tr w:rsidR="00B17E03" w:rsidTr="00FA781A">
        <w:tc>
          <w:tcPr>
            <w:tcW w:w="741" w:type="dxa"/>
          </w:tcPr>
          <w:p w:rsidR="006A1B14" w:rsidRDefault="006A1B14" w:rsidP="00A2548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6A1B14" w:rsidRDefault="006A1B14" w:rsidP="003616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A1B14" w:rsidRDefault="006A1B14" w:rsidP="007F4A26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83D61" w:rsidRPr="00030AFC" w:rsidRDefault="00483D61" w:rsidP="00030AFC">
            <w:p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483D61" w:rsidRDefault="00483D61" w:rsidP="00483D61">
            <w:pPr>
              <w:pStyle w:val="ListParagraph"/>
              <w:numPr>
                <w:ilvl w:val="0"/>
                <w:numId w:val="7"/>
              </w:numPr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E03" w:rsidTr="00FA781A">
        <w:tc>
          <w:tcPr>
            <w:tcW w:w="741" w:type="dxa"/>
          </w:tcPr>
          <w:p w:rsidR="006A1B14" w:rsidRDefault="006A1B14" w:rsidP="00A2548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6A1B14" w:rsidRDefault="006A1B14" w:rsidP="003616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A1B14" w:rsidRDefault="006A1B14" w:rsidP="007F4A26">
            <w:pPr>
              <w:pStyle w:val="ListParagraph"/>
              <w:numPr>
                <w:ilvl w:val="0"/>
                <w:numId w:val="8"/>
              </w:numPr>
              <w:ind w:left="175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53E9A" w:rsidRPr="0068760F" w:rsidRDefault="00D53E9A" w:rsidP="0068760F">
            <w:pPr>
              <w:pStyle w:val="ListParagraph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AB1680" w:rsidRPr="0068760F" w:rsidRDefault="00AB1680" w:rsidP="0068760F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E03" w:rsidTr="00FA781A">
        <w:tc>
          <w:tcPr>
            <w:tcW w:w="741" w:type="dxa"/>
          </w:tcPr>
          <w:p w:rsidR="006A1B14" w:rsidRPr="00A25485" w:rsidRDefault="00A25485" w:rsidP="00A25485">
            <w:pPr>
              <w:pStyle w:val="ListParagraph"/>
              <w:ind w:left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67" w:type="dxa"/>
          </w:tcPr>
          <w:p w:rsidR="006A1B14" w:rsidRDefault="006A1B14" w:rsidP="003616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25485" w:rsidRDefault="00A25485" w:rsidP="00A25485">
            <w:pPr>
              <w:pStyle w:val="ListParagraph"/>
              <w:numPr>
                <w:ilvl w:val="0"/>
                <w:numId w:val="1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E5453" w:rsidRDefault="004E5453" w:rsidP="001F6855">
            <w:pPr>
              <w:pStyle w:val="ListParagraph"/>
              <w:numPr>
                <w:ilvl w:val="0"/>
                <w:numId w:val="12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6A1B14" w:rsidRPr="004E5453" w:rsidRDefault="006A1B14" w:rsidP="004E5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E03" w:rsidTr="00FA781A">
        <w:tc>
          <w:tcPr>
            <w:tcW w:w="741" w:type="dxa"/>
          </w:tcPr>
          <w:p w:rsidR="006A1B14" w:rsidRPr="00FA781A" w:rsidRDefault="00FA781A" w:rsidP="00FA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67" w:type="dxa"/>
          </w:tcPr>
          <w:p w:rsidR="006A1B14" w:rsidRDefault="006A1B14" w:rsidP="003616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A1B14" w:rsidRDefault="006A1B14" w:rsidP="00FA781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A1B14" w:rsidRDefault="006A1B14" w:rsidP="00FA781A">
            <w:pPr>
              <w:pStyle w:val="ListParagraph"/>
              <w:numPr>
                <w:ilvl w:val="0"/>
                <w:numId w:val="18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6A1B14" w:rsidRDefault="006A1B14" w:rsidP="00FA781A">
            <w:pPr>
              <w:pStyle w:val="ListParagraph"/>
              <w:numPr>
                <w:ilvl w:val="0"/>
                <w:numId w:val="1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E03" w:rsidTr="00FA781A">
        <w:tc>
          <w:tcPr>
            <w:tcW w:w="741" w:type="dxa"/>
          </w:tcPr>
          <w:p w:rsidR="006A1B14" w:rsidRDefault="00B17E03" w:rsidP="00B17E03">
            <w:pPr>
              <w:pStyle w:val="ListParagraph"/>
              <w:ind w:lef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67" w:type="dxa"/>
          </w:tcPr>
          <w:p w:rsidR="006A1B14" w:rsidRDefault="006A1B14" w:rsidP="003616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17E03" w:rsidRDefault="00B17E03" w:rsidP="00B17E03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A1B14" w:rsidRDefault="006A1B14" w:rsidP="008D4FA8">
            <w:pPr>
              <w:pStyle w:val="ListParagraph"/>
              <w:numPr>
                <w:ilvl w:val="0"/>
                <w:numId w:val="2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6A1B14" w:rsidRDefault="006A1B14" w:rsidP="00D71C02">
            <w:pPr>
              <w:pStyle w:val="ListParagraph"/>
              <w:numPr>
                <w:ilvl w:val="0"/>
                <w:numId w:val="2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E03" w:rsidTr="00FA781A">
        <w:tc>
          <w:tcPr>
            <w:tcW w:w="741" w:type="dxa"/>
          </w:tcPr>
          <w:p w:rsidR="006A1B14" w:rsidRDefault="007F4A26" w:rsidP="007F4A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67" w:type="dxa"/>
          </w:tcPr>
          <w:p w:rsidR="006A1B14" w:rsidRDefault="006A1B14" w:rsidP="003616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A1B14" w:rsidRDefault="006A1B14" w:rsidP="007F4A26">
            <w:pPr>
              <w:pStyle w:val="ListParagraph"/>
              <w:numPr>
                <w:ilvl w:val="0"/>
                <w:numId w:val="2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D4FA8" w:rsidRDefault="008D4FA8" w:rsidP="008D4FA8">
            <w:pPr>
              <w:pStyle w:val="ListParagraph"/>
              <w:numPr>
                <w:ilvl w:val="0"/>
                <w:numId w:val="2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8D4FA8" w:rsidRDefault="008D4FA8" w:rsidP="008D4FA8">
            <w:pPr>
              <w:pStyle w:val="ListParagraph"/>
              <w:numPr>
                <w:ilvl w:val="0"/>
                <w:numId w:val="2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18D" w:rsidTr="00FA781A">
        <w:tc>
          <w:tcPr>
            <w:tcW w:w="741" w:type="dxa"/>
          </w:tcPr>
          <w:p w:rsidR="00FF418D" w:rsidRDefault="00FF418D" w:rsidP="007F4A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067" w:type="dxa"/>
          </w:tcPr>
          <w:p w:rsidR="00FF418D" w:rsidRDefault="00FF418D" w:rsidP="003616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15ECC" w:rsidRPr="00815ECC" w:rsidRDefault="00815ECC" w:rsidP="00815ECC">
            <w:pPr>
              <w:pStyle w:val="ListParagraph"/>
              <w:numPr>
                <w:ilvl w:val="0"/>
                <w:numId w:val="2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0D2A" w:rsidRDefault="001E0D2A" w:rsidP="00815ECC">
            <w:pPr>
              <w:pStyle w:val="ListParagraph"/>
              <w:numPr>
                <w:ilvl w:val="0"/>
                <w:numId w:val="28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1E0D2A" w:rsidRDefault="001E0D2A" w:rsidP="00A3494A">
            <w:pPr>
              <w:pStyle w:val="ListParagraph"/>
              <w:numPr>
                <w:ilvl w:val="0"/>
                <w:numId w:val="3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94A" w:rsidTr="00FA781A">
        <w:tc>
          <w:tcPr>
            <w:tcW w:w="741" w:type="dxa"/>
          </w:tcPr>
          <w:p w:rsidR="00A3494A" w:rsidRDefault="00A3494A" w:rsidP="007F4A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067" w:type="dxa"/>
          </w:tcPr>
          <w:p w:rsidR="00A3494A" w:rsidRDefault="00A3494A" w:rsidP="003616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E0D2A" w:rsidRDefault="001E0D2A" w:rsidP="00A3494A">
            <w:pPr>
              <w:pStyle w:val="ListParagraph"/>
              <w:numPr>
                <w:ilvl w:val="0"/>
                <w:numId w:val="29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3494A" w:rsidRDefault="00A3494A" w:rsidP="001E0D2A">
            <w:pPr>
              <w:pStyle w:val="ListParagraph"/>
              <w:numPr>
                <w:ilvl w:val="0"/>
                <w:numId w:val="3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A3494A" w:rsidRDefault="00A3494A" w:rsidP="004C413E">
            <w:pPr>
              <w:pStyle w:val="ListParagraph"/>
              <w:numPr>
                <w:ilvl w:val="0"/>
                <w:numId w:val="3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30" w:rsidTr="00FA781A">
        <w:tc>
          <w:tcPr>
            <w:tcW w:w="741" w:type="dxa"/>
          </w:tcPr>
          <w:p w:rsidR="00631930" w:rsidRDefault="00631930" w:rsidP="007F4A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067" w:type="dxa"/>
          </w:tcPr>
          <w:p w:rsidR="00631930" w:rsidRDefault="00631930" w:rsidP="003616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779B" w:rsidRPr="00C8779B" w:rsidRDefault="00C8779B" w:rsidP="00C8779B">
            <w:pPr>
              <w:pStyle w:val="ListParagraph"/>
              <w:numPr>
                <w:ilvl w:val="0"/>
                <w:numId w:val="32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1930" w:rsidRDefault="00631930" w:rsidP="00C8779B">
            <w:pPr>
              <w:pStyle w:val="ListParagraph"/>
              <w:numPr>
                <w:ilvl w:val="0"/>
                <w:numId w:val="33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631930" w:rsidRDefault="00631930" w:rsidP="00C8779B">
            <w:pPr>
              <w:pStyle w:val="ListParagraph"/>
              <w:numPr>
                <w:ilvl w:val="0"/>
                <w:numId w:val="3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603" w:rsidRPr="008051A5" w:rsidRDefault="00361603" w:rsidP="008051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1603" w:rsidRPr="00361603" w:rsidRDefault="00361603" w:rsidP="00361603">
      <w:pPr>
        <w:pStyle w:val="ListParagraph"/>
        <w:spacing w:after="0"/>
        <w:ind w:left="927"/>
        <w:rPr>
          <w:rFonts w:ascii="Times New Roman" w:hAnsi="Times New Roman" w:cs="Times New Roman"/>
          <w:sz w:val="24"/>
          <w:szCs w:val="24"/>
        </w:rPr>
      </w:pPr>
    </w:p>
    <w:p w:rsidR="00E9753B" w:rsidRPr="00316008" w:rsidRDefault="00E9753B" w:rsidP="0046683B">
      <w:pPr>
        <w:rPr>
          <w:rFonts w:ascii="Times New Roman" w:hAnsi="Times New Roman" w:cs="Times New Roman"/>
          <w:sz w:val="24"/>
          <w:szCs w:val="24"/>
        </w:rPr>
      </w:pPr>
    </w:p>
    <w:p w:rsidR="00E9753B" w:rsidRPr="00316008" w:rsidRDefault="00E9753B" w:rsidP="0046683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42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811"/>
      </w:tblGrid>
      <w:tr w:rsidR="00167F94" w:rsidTr="00167F94">
        <w:tc>
          <w:tcPr>
            <w:tcW w:w="5529" w:type="dxa"/>
          </w:tcPr>
          <w:p w:rsidR="00167F94" w:rsidRDefault="00167F94" w:rsidP="0016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</w:p>
          <w:p w:rsidR="00167F94" w:rsidRDefault="00167F94" w:rsidP="0016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Wakil Rektor 1</w:t>
            </w:r>
          </w:p>
          <w:p w:rsidR="00167F94" w:rsidRDefault="00167F94" w:rsidP="00167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F94" w:rsidRDefault="00167F94" w:rsidP="00167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F94" w:rsidRDefault="00167F94" w:rsidP="00167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F94" w:rsidRDefault="00167F94" w:rsidP="00167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F94" w:rsidRDefault="00167F94" w:rsidP="00167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F94" w:rsidRDefault="00167F94" w:rsidP="0016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Rukin, S.Pd., M.Si. </w:t>
            </w:r>
          </w:p>
        </w:tc>
        <w:tc>
          <w:tcPr>
            <w:tcW w:w="5811" w:type="dxa"/>
          </w:tcPr>
          <w:p w:rsidR="00167F94" w:rsidRDefault="00167F94" w:rsidP="00167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F94" w:rsidRDefault="00167F94" w:rsidP="0016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Ketua Badan Penjaminan Mutu</w:t>
            </w:r>
          </w:p>
          <w:p w:rsidR="00167F94" w:rsidRDefault="00167F94" w:rsidP="00167F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F94" w:rsidRDefault="00167F94" w:rsidP="00167F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F94" w:rsidRDefault="00167F94" w:rsidP="00167F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F94" w:rsidRDefault="00167F94" w:rsidP="00167F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F94" w:rsidRDefault="00167F94" w:rsidP="00167F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F94" w:rsidRDefault="00167F94" w:rsidP="00167F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Rahmatul Khasanah, S.Pd., M.Pd.</w:t>
            </w:r>
          </w:p>
        </w:tc>
      </w:tr>
    </w:tbl>
    <w:p w:rsidR="00E9753B" w:rsidRDefault="00E9753B" w:rsidP="0046683B"/>
    <w:p w:rsidR="00361603" w:rsidRDefault="00361603" w:rsidP="0046683B"/>
    <w:p w:rsidR="00E9753B" w:rsidRDefault="00E9753B" w:rsidP="001123D9"/>
    <w:sectPr w:rsidR="00E9753B" w:rsidSect="0046683B">
      <w:pgSz w:w="15840" w:h="12240" w:orient="landscape"/>
      <w:pgMar w:top="567" w:right="144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60C"/>
    <w:multiLevelType w:val="hybridMultilevel"/>
    <w:tmpl w:val="857A0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E7456"/>
    <w:multiLevelType w:val="hybridMultilevel"/>
    <w:tmpl w:val="79CE7546"/>
    <w:lvl w:ilvl="0" w:tplc="F53493E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038F37AD"/>
    <w:multiLevelType w:val="hybridMultilevel"/>
    <w:tmpl w:val="EF645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50E59"/>
    <w:multiLevelType w:val="hybridMultilevel"/>
    <w:tmpl w:val="54FCD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D1004"/>
    <w:multiLevelType w:val="hybridMultilevel"/>
    <w:tmpl w:val="DFD22062"/>
    <w:lvl w:ilvl="0" w:tplc="D6365B1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>
    <w:nsid w:val="06A0562F"/>
    <w:multiLevelType w:val="hybridMultilevel"/>
    <w:tmpl w:val="9E0A5930"/>
    <w:lvl w:ilvl="0" w:tplc="644AC3F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0DCF65E8"/>
    <w:multiLevelType w:val="hybridMultilevel"/>
    <w:tmpl w:val="33BAB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D4B62"/>
    <w:multiLevelType w:val="hybridMultilevel"/>
    <w:tmpl w:val="ED687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001D8"/>
    <w:multiLevelType w:val="hybridMultilevel"/>
    <w:tmpl w:val="95AEB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44C38"/>
    <w:multiLevelType w:val="hybridMultilevel"/>
    <w:tmpl w:val="8DBE3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471E5"/>
    <w:multiLevelType w:val="hybridMultilevel"/>
    <w:tmpl w:val="82848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D4B0B"/>
    <w:multiLevelType w:val="hybridMultilevel"/>
    <w:tmpl w:val="25848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546A1C"/>
    <w:multiLevelType w:val="hybridMultilevel"/>
    <w:tmpl w:val="F2648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104FB"/>
    <w:multiLevelType w:val="hybridMultilevel"/>
    <w:tmpl w:val="4F76C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07FDA"/>
    <w:multiLevelType w:val="hybridMultilevel"/>
    <w:tmpl w:val="1DE41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D667A"/>
    <w:multiLevelType w:val="hybridMultilevel"/>
    <w:tmpl w:val="C9FAF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005CD"/>
    <w:multiLevelType w:val="hybridMultilevel"/>
    <w:tmpl w:val="1E865304"/>
    <w:lvl w:ilvl="0" w:tplc="7250EA9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7">
    <w:nsid w:val="3011377E"/>
    <w:multiLevelType w:val="hybridMultilevel"/>
    <w:tmpl w:val="D4427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E437C"/>
    <w:multiLevelType w:val="hybridMultilevel"/>
    <w:tmpl w:val="43C69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261932"/>
    <w:multiLevelType w:val="hybridMultilevel"/>
    <w:tmpl w:val="43CAE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272C1"/>
    <w:multiLevelType w:val="hybridMultilevel"/>
    <w:tmpl w:val="C82A9766"/>
    <w:lvl w:ilvl="0" w:tplc="4E60350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>
    <w:nsid w:val="45A225E0"/>
    <w:multiLevelType w:val="hybridMultilevel"/>
    <w:tmpl w:val="C0286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66CFE"/>
    <w:multiLevelType w:val="hybridMultilevel"/>
    <w:tmpl w:val="A0AA1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43FD3"/>
    <w:multiLevelType w:val="hybridMultilevel"/>
    <w:tmpl w:val="A2F05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64F56"/>
    <w:multiLevelType w:val="hybridMultilevel"/>
    <w:tmpl w:val="B23AF956"/>
    <w:lvl w:ilvl="0" w:tplc="4DECC51E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2AC4A37"/>
    <w:multiLevelType w:val="hybridMultilevel"/>
    <w:tmpl w:val="A1B8B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C3F1F"/>
    <w:multiLevelType w:val="hybridMultilevel"/>
    <w:tmpl w:val="EC563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F45381"/>
    <w:multiLevelType w:val="hybridMultilevel"/>
    <w:tmpl w:val="4BBCE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5451DF"/>
    <w:multiLevelType w:val="hybridMultilevel"/>
    <w:tmpl w:val="D6867078"/>
    <w:lvl w:ilvl="0" w:tplc="8EC209E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9">
    <w:nsid w:val="617C12FE"/>
    <w:multiLevelType w:val="hybridMultilevel"/>
    <w:tmpl w:val="0D0E2916"/>
    <w:lvl w:ilvl="0" w:tplc="2BA6CA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2F7688E"/>
    <w:multiLevelType w:val="hybridMultilevel"/>
    <w:tmpl w:val="60A4D572"/>
    <w:lvl w:ilvl="0" w:tplc="31A01F5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1">
    <w:nsid w:val="64500BEA"/>
    <w:multiLevelType w:val="hybridMultilevel"/>
    <w:tmpl w:val="B80E6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B39E8"/>
    <w:multiLevelType w:val="hybridMultilevel"/>
    <w:tmpl w:val="CEFAEE9E"/>
    <w:lvl w:ilvl="0" w:tplc="59F8005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3">
    <w:nsid w:val="66423252"/>
    <w:multiLevelType w:val="hybridMultilevel"/>
    <w:tmpl w:val="776AAC22"/>
    <w:lvl w:ilvl="0" w:tplc="11343B3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4">
    <w:nsid w:val="66C30FC0"/>
    <w:multiLevelType w:val="hybridMultilevel"/>
    <w:tmpl w:val="72AA4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32956"/>
    <w:multiLevelType w:val="hybridMultilevel"/>
    <w:tmpl w:val="10307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697273"/>
    <w:multiLevelType w:val="hybridMultilevel"/>
    <w:tmpl w:val="E312CE68"/>
    <w:lvl w:ilvl="0" w:tplc="040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7">
    <w:nsid w:val="6C0A05B7"/>
    <w:multiLevelType w:val="hybridMultilevel"/>
    <w:tmpl w:val="3AEA9EC6"/>
    <w:lvl w:ilvl="0" w:tplc="A694F33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8">
    <w:nsid w:val="72F16730"/>
    <w:multiLevelType w:val="hybridMultilevel"/>
    <w:tmpl w:val="51A8FB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36"/>
  </w:num>
  <w:num w:numId="4">
    <w:abstractNumId w:val="38"/>
  </w:num>
  <w:num w:numId="5">
    <w:abstractNumId w:val="14"/>
  </w:num>
  <w:num w:numId="6">
    <w:abstractNumId w:val="31"/>
  </w:num>
  <w:num w:numId="7">
    <w:abstractNumId w:val="19"/>
  </w:num>
  <w:num w:numId="8">
    <w:abstractNumId w:val="10"/>
  </w:num>
  <w:num w:numId="9">
    <w:abstractNumId w:val="34"/>
  </w:num>
  <w:num w:numId="10">
    <w:abstractNumId w:val="27"/>
  </w:num>
  <w:num w:numId="11">
    <w:abstractNumId w:val="11"/>
  </w:num>
  <w:num w:numId="12">
    <w:abstractNumId w:val="23"/>
  </w:num>
  <w:num w:numId="13">
    <w:abstractNumId w:val="17"/>
  </w:num>
  <w:num w:numId="14">
    <w:abstractNumId w:val="25"/>
  </w:num>
  <w:num w:numId="15">
    <w:abstractNumId w:val="0"/>
  </w:num>
  <w:num w:numId="16">
    <w:abstractNumId w:val="9"/>
  </w:num>
  <w:num w:numId="17">
    <w:abstractNumId w:val="30"/>
  </w:num>
  <w:num w:numId="18">
    <w:abstractNumId w:val="8"/>
  </w:num>
  <w:num w:numId="19">
    <w:abstractNumId w:val="12"/>
  </w:num>
  <w:num w:numId="20">
    <w:abstractNumId w:val="6"/>
  </w:num>
  <w:num w:numId="21">
    <w:abstractNumId w:val="28"/>
  </w:num>
  <w:num w:numId="22">
    <w:abstractNumId w:val="15"/>
  </w:num>
  <w:num w:numId="23">
    <w:abstractNumId w:val="7"/>
  </w:num>
  <w:num w:numId="24">
    <w:abstractNumId w:val="21"/>
  </w:num>
  <w:num w:numId="25">
    <w:abstractNumId w:val="13"/>
  </w:num>
  <w:num w:numId="26">
    <w:abstractNumId w:val="35"/>
  </w:num>
  <w:num w:numId="27">
    <w:abstractNumId w:val="5"/>
  </w:num>
  <w:num w:numId="28">
    <w:abstractNumId w:val="4"/>
  </w:num>
  <w:num w:numId="29">
    <w:abstractNumId w:val="33"/>
  </w:num>
  <w:num w:numId="30">
    <w:abstractNumId w:val="1"/>
  </w:num>
  <w:num w:numId="31">
    <w:abstractNumId w:val="16"/>
  </w:num>
  <w:num w:numId="32">
    <w:abstractNumId w:val="20"/>
  </w:num>
  <w:num w:numId="33">
    <w:abstractNumId w:val="32"/>
  </w:num>
  <w:num w:numId="34">
    <w:abstractNumId w:val="37"/>
  </w:num>
  <w:num w:numId="35">
    <w:abstractNumId w:val="26"/>
  </w:num>
  <w:num w:numId="36">
    <w:abstractNumId w:val="3"/>
  </w:num>
  <w:num w:numId="37">
    <w:abstractNumId w:val="18"/>
  </w:num>
  <w:num w:numId="38">
    <w:abstractNumId w:val="2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683B"/>
    <w:rsid w:val="0000210D"/>
    <w:rsid w:val="00030AFC"/>
    <w:rsid w:val="00035F72"/>
    <w:rsid w:val="000A7884"/>
    <w:rsid w:val="00100D9F"/>
    <w:rsid w:val="001123D9"/>
    <w:rsid w:val="00167F94"/>
    <w:rsid w:val="00193641"/>
    <w:rsid w:val="001B38FE"/>
    <w:rsid w:val="001E0D2A"/>
    <w:rsid w:val="001E587F"/>
    <w:rsid w:val="001F6855"/>
    <w:rsid w:val="00216E87"/>
    <w:rsid w:val="00227FA6"/>
    <w:rsid w:val="00261511"/>
    <w:rsid w:val="00275888"/>
    <w:rsid w:val="002D1639"/>
    <w:rsid w:val="00312DEF"/>
    <w:rsid w:val="00316008"/>
    <w:rsid w:val="0036124C"/>
    <w:rsid w:val="00361603"/>
    <w:rsid w:val="004245E1"/>
    <w:rsid w:val="004333B9"/>
    <w:rsid w:val="0046683B"/>
    <w:rsid w:val="004763CB"/>
    <w:rsid w:val="00483D61"/>
    <w:rsid w:val="004874DA"/>
    <w:rsid w:val="004C413E"/>
    <w:rsid w:val="004C4BFC"/>
    <w:rsid w:val="004E5453"/>
    <w:rsid w:val="00523BED"/>
    <w:rsid w:val="00573530"/>
    <w:rsid w:val="005F248C"/>
    <w:rsid w:val="00620DF1"/>
    <w:rsid w:val="00631930"/>
    <w:rsid w:val="006479B6"/>
    <w:rsid w:val="0068760F"/>
    <w:rsid w:val="00693A38"/>
    <w:rsid w:val="006A1B14"/>
    <w:rsid w:val="007919B7"/>
    <w:rsid w:val="007B68A8"/>
    <w:rsid w:val="007C17E7"/>
    <w:rsid w:val="007E210B"/>
    <w:rsid w:val="007F4A26"/>
    <w:rsid w:val="008051A5"/>
    <w:rsid w:val="008075BF"/>
    <w:rsid w:val="00815ECC"/>
    <w:rsid w:val="00881709"/>
    <w:rsid w:val="008B1313"/>
    <w:rsid w:val="008B26DB"/>
    <w:rsid w:val="008D4FA8"/>
    <w:rsid w:val="008F2D0A"/>
    <w:rsid w:val="0091205D"/>
    <w:rsid w:val="009A46E2"/>
    <w:rsid w:val="009B5ABB"/>
    <w:rsid w:val="00A111A6"/>
    <w:rsid w:val="00A210E8"/>
    <w:rsid w:val="00A25485"/>
    <w:rsid w:val="00A3494A"/>
    <w:rsid w:val="00A915A4"/>
    <w:rsid w:val="00A91613"/>
    <w:rsid w:val="00AB1680"/>
    <w:rsid w:val="00AD1077"/>
    <w:rsid w:val="00AD2D1C"/>
    <w:rsid w:val="00AF5341"/>
    <w:rsid w:val="00B04788"/>
    <w:rsid w:val="00B17E03"/>
    <w:rsid w:val="00B95ACC"/>
    <w:rsid w:val="00BB460D"/>
    <w:rsid w:val="00BB6342"/>
    <w:rsid w:val="00BD25E9"/>
    <w:rsid w:val="00BD6FEE"/>
    <w:rsid w:val="00BF1015"/>
    <w:rsid w:val="00C02A9A"/>
    <w:rsid w:val="00C27B8E"/>
    <w:rsid w:val="00C44A35"/>
    <w:rsid w:val="00C45CC4"/>
    <w:rsid w:val="00C8779B"/>
    <w:rsid w:val="00D22DED"/>
    <w:rsid w:val="00D467DE"/>
    <w:rsid w:val="00D53E9A"/>
    <w:rsid w:val="00D71C02"/>
    <w:rsid w:val="00D958F2"/>
    <w:rsid w:val="00DA5A81"/>
    <w:rsid w:val="00DC689A"/>
    <w:rsid w:val="00DF72BA"/>
    <w:rsid w:val="00E9753B"/>
    <w:rsid w:val="00EF5523"/>
    <w:rsid w:val="00F01C40"/>
    <w:rsid w:val="00F40F1F"/>
    <w:rsid w:val="00F42A85"/>
    <w:rsid w:val="00FA781A"/>
    <w:rsid w:val="00FB367B"/>
    <w:rsid w:val="00FB4681"/>
    <w:rsid w:val="00FF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83B"/>
    <w:pPr>
      <w:ind w:left="720"/>
      <w:contextualSpacing/>
    </w:pPr>
  </w:style>
  <w:style w:type="table" w:styleId="TableGrid">
    <w:name w:val="Table Grid"/>
    <w:basedOn w:val="TableNormal"/>
    <w:uiPriority w:val="59"/>
    <w:rsid w:val="004668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58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ASUS</cp:lastModifiedBy>
  <cp:revision>54</cp:revision>
  <cp:lastPrinted>2019-01-23T04:53:00Z</cp:lastPrinted>
  <dcterms:created xsi:type="dcterms:W3CDTF">2018-10-18T05:01:00Z</dcterms:created>
  <dcterms:modified xsi:type="dcterms:W3CDTF">2021-03-30T05:15:00Z</dcterms:modified>
</cp:coreProperties>
</file>